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A9F82">
      <w:pPr>
        <w:widowControl/>
        <w:spacing w:line="480" w:lineRule="exact"/>
        <w:jc w:val="left"/>
        <w:rPr>
          <w:rFonts w:ascii="仿宋_GB2312" w:hAnsi="仿宋_GB2312" w:eastAsia="仿宋_GB2312" w:cs="仿宋_GB2312"/>
          <w:sz w:val="30"/>
          <w:szCs w:val="30"/>
        </w:rPr>
      </w:pPr>
      <w:bookmarkStart w:id="1" w:name="_GoBack"/>
      <w:bookmarkEnd w:id="1"/>
      <w:bookmarkStart w:id="0" w:name="OLE_LINK1"/>
      <w:r>
        <w:rPr>
          <w:rFonts w:hint="eastAsia" w:ascii="仿宋_GB2312" w:hAnsi="仿宋_GB2312" w:eastAsia="仿宋_GB2312" w:cs="仿宋_GB2312"/>
          <w:sz w:val="30"/>
          <w:szCs w:val="30"/>
        </w:rPr>
        <w:t>附件：</w:t>
      </w:r>
    </w:p>
    <w:p w14:paraId="5B7F9772">
      <w:pPr>
        <w:widowControl/>
        <w:spacing w:line="480" w:lineRule="exact"/>
        <w:jc w:val="center"/>
        <w:rPr>
          <w:rFonts w:ascii="黑体" w:hAnsi="黑体" w:eastAsia="黑体" w:cs="方正小标宋简体"/>
          <w:sz w:val="44"/>
          <w:szCs w:val="44"/>
        </w:rPr>
      </w:pPr>
      <w:r>
        <w:rPr>
          <w:rFonts w:hint="eastAsia" w:ascii="黑体" w:hAnsi="黑体" w:eastAsia="黑体" w:cs="方正小标宋简体"/>
          <w:sz w:val="44"/>
          <w:szCs w:val="44"/>
        </w:rPr>
        <w:t>湖南省国际工程咨询集团有限公司</w:t>
      </w:r>
    </w:p>
    <w:p w14:paraId="5ECC5F8E">
      <w:pPr>
        <w:widowControl/>
        <w:spacing w:line="480" w:lineRule="exact"/>
        <w:jc w:val="center"/>
        <w:rPr>
          <w:rFonts w:ascii="黑体" w:hAnsi="黑体" w:eastAsia="黑体" w:cs="方正小标宋简体"/>
          <w:sz w:val="44"/>
          <w:szCs w:val="44"/>
        </w:rPr>
      </w:pPr>
      <w:r>
        <w:rPr>
          <w:rFonts w:hint="eastAsia" w:ascii="黑体" w:hAnsi="黑体" w:eastAsia="黑体" w:cs="方正小标宋简体"/>
          <w:sz w:val="44"/>
          <w:szCs w:val="44"/>
        </w:rPr>
        <w:t>202</w:t>
      </w:r>
      <w:r>
        <w:rPr>
          <w:rFonts w:ascii="黑体" w:hAnsi="黑体" w:eastAsia="黑体" w:cs="方正小标宋简体"/>
          <w:sz w:val="44"/>
          <w:szCs w:val="44"/>
        </w:rPr>
        <w:t>6</w:t>
      </w:r>
      <w:r>
        <w:rPr>
          <w:rFonts w:hint="eastAsia" w:ascii="黑体" w:hAnsi="黑体" w:eastAsia="黑体" w:cs="方正小标宋简体"/>
          <w:sz w:val="44"/>
          <w:szCs w:val="44"/>
        </w:rPr>
        <w:t>年一季度劳务人员招聘岗位需求</w:t>
      </w:r>
    </w:p>
    <w:p w14:paraId="6CC3FF71">
      <w:pPr>
        <w:widowControl/>
        <w:spacing w:line="4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bookmarkEnd w:id="0"/>
    <w:tbl>
      <w:tblPr>
        <w:tblStyle w:val="5"/>
        <w:tblW w:w="1174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993"/>
        <w:gridCol w:w="3402"/>
        <w:gridCol w:w="4819"/>
        <w:gridCol w:w="709"/>
        <w:gridCol w:w="667"/>
      </w:tblGrid>
      <w:tr w14:paraId="032F0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tblHeader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245B9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  <w:t>招聘部门/公司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9857A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266CD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  <w:t>岗位职责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E72E8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  <w:t>岗位要求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0AFD1B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  <w:t>需求人数</w:t>
            </w: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CD1F3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  <w:t>引进方式</w:t>
            </w:r>
          </w:p>
        </w:tc>
      </w:tr>
      <w:tr w14:paraId="3B949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5" w:hRule="atLeast"/>
          <w:jc w:val="center"/>
        </w:trPr>
        <w:tc>
          <w:tcPr>
            <w:tcW w:w="1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78E66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党群综合部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EBDC5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综合行政岗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2E976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1.协助部门日常行政事务管理，包括文件收发、档案管理、会议组织等；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2.协助开展党群活动组织与策划，包括活动筹备、执行与总结；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3.负责部门内部沟通协调，确保信息传递准确及时；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 xml:space="preserve">4.负责公文等文字材料的撰写工作；                         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 xml:space="preserve">5.负责资产管理等相关工作；                      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6.完成领导交办的其他任务。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324DE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1.硕士研究生及以上学历；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2.公共管理、经济、汉语言文学等相关专业；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3.年龄35岁周岁及以下；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4.具备2年及以上行政、党群相关工作经验；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5.有中级经济师、政工师职称优先；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6.具备良好的组织协调能力和沟通能力；具有较强的文字功底和语言表达能力；熟练使用办公软件（如Word、Excel、PPT等）；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7.工作认真负责，细心耐心，有良好的团队合作精神和服务意识；政治素质高，遵纪守法，无不良记录；身体健康，能够适应一定的工作压力。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A19AF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841E4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劳务</w:t>
            </w:r>
          </w:p>
        </w:tc>
      </w:tr>
      <w:tr w14:paraId="4D507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2" w:hRule="atLeast"/>
          <w:jc w:val="center"/>
        </w:trPr>
        <w:tc>
          <w:tcPr>
            <w:tcW w:w="1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00CCC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咨询事业一部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7C480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项目咨询岗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A4CE5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1.在项目经理领导下编制规划、可行性研究报告、项目申请报告、资金申请报告、项目实施方案、课题研究、发展规划等咨询报告；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2.协助项目经理在项目实施过程中参与调研、资料的收集及归档；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3.在技术方面与客户进行良好沟通，提供合理的项目咨询服务方案；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4.及时关注行业动态，了解最新政策信息，完成领导交办的其他工作。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4EAB3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1.全日制本科及以上学历；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2.经济学大类相关专业；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3.年龄40周岁及以下；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4.有驾驶证且能熟练驾驶车辆；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5.适应短期出差。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C9204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A9E1C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劳务</w:t>
            </w:r>
          </w:p>
        </w:tc>
      </w:tr>
      <w:tr w14:paraId="670F0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5" w:hRule="atLeast"/>
          <w:jc w:val="center"/>
        </w:trPr>
        <w:tc>
          <w:tcPr>
            <w:tcW w:w="1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F77DF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咨询事业二部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67EE0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工程咨询岗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E418D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1.在项目经理领导下编制建设项目的项目建议书、可行性研究报告、项目申请报告、资金申请报告、项目实施方案；重大项目专题研究和规划报告等；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2.协助项目经理在项目实施过程中参与调研、资料的收集及归档；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3.在技术方面与客户进行良好沟通，提供合理的项目咨询服务方案。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58076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1.全日制硕士研究生及以上学历；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2.经济类、管理类、工学大类相关专业；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3.年龄40周岁及以下；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4.具有工程咨询、规划咨询、工程设计等相关经验，了解工程咨询行业基本业务流程优先。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5.了解投资估算和财务评价，以及熟练使用常用办公软件以及PS、CAD、GIS 等绘图软件的优先；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 xml:space="preserve">6.具备一定的研究和分析能力，能够快速熟悉工程咨询、规划咨询、可行性研究、课题研究等工作；对宏观经济、工程经济有一定了解，能做财务经济评价者优先；             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7.具有较强的沟通能力、文字综合能力和团队合作精神；能够熟练运用各类办公软件；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8.了解商务礼仪基本知识，服从工作安排，吃苦耐劳，能够适应经常性出差，中共党员或在校期间担任学生干部者优先；有驾驶证者优先。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DF839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875E0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劳务</w:t>
            </w:r>
          </w:p>
        </w:tc>
      </w:tr>
      <w:tr w14:paraId="11075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  <w:jc w:val="center"/>
        </w:trPr>
        <w:tc>
          <w:tcPr>
            <w:tcW w:w="1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AE287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咨询事业三部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1284B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工程咨询与规划岗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37127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1.在项目经理领导下编制规划、可行性研究报告、项目申请报告、资金申请报告、项目实施方案、课题研究、发展规划等咨询报告；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2.协助项目经理在项目实施过程中参与调研、资料的收集及归档；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3.在技术方面与客户进行良好沟通，提供合理的项目咨询服务方案；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4.及时关注行业动态，了解最新政策信息，完成领导交办的其他工作。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8CFF1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1.全日制本科及以上学历；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2.应用经济学、金融学、土木工程、给排水、城乡规划、工程管理相关专业；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3.年龄40周岁及以下；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4.具备2年及以上工程、咨询或设计院相关工作经验；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5.具备中级职称或咨询工程师（投资）证书者优先；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6.具备较强的沟通协调能力、文字综合能力、团队合作精神，吃苦耐劳、服从工作安排等。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E242C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E7ABC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劳务</w:t>
            </w:r>
          </w:p>
        </w:tc>
      </w:tr>
      <w:tr w14:paraId="55896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  <w:jc w:val="center"/>
        </w:trPr>
        <w:tc>
          <w:tcPr>
            <w:tcW w:w="1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02EB9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咨询事业三部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D52B5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咨询技术岗（一）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AF25A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1.编制项目咨询文本，包括可研、稳评、节能报告、资金申请报告等；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2.编制规划、实施方案等文本，包括发展规划、产业规划、企业规划、实施方案、指导意见、行动计划等；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3.完成交办的其它事项。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01F45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1.全日制硕士研究生及以上学历；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2.应用经济学、金融学、土木工程、给排水、城乡规划、工程管理相关专业；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3.年龄40周岁及以下；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4.具备2年以上工程咨询或相关经验；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5.具备中级职称或咨询工程师（投资）证书者优先；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6.接受出差；能独立完成可研编制及其财务分析；能独立完成节能报告、专项规划或企业规划。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C52DC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3B5FC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劳务</w:t>
            </w:r>
          </w:p>
        </w:tc>
      </w:tr>
      <w:tr w14:paraId="58391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  <w:jc w:val="center"/>
        </w:trPr>
        <w:tc>
          <w:tcPr>
            <w:tcW w:w="1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D7596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咨询事业三部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4AF44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咨询技术岗（二）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4B140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1.编制项目咨询文本，包括可研、稳评、节能报告、资金申请报告等；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2.编制规划文本，包括发展规划、产业规划、企业规划等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3.完成交办的其它事项。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0AD28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1.全日制硕士研究生及以上学历；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2.工科大类（含能源与动力工程、电气工程及其自动化、水利水电工程等相关专业）；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3.年龄40周岁及以下；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4.具备3年以上工程咨询或相关行业工作经验；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5.具备中级职称或咨询工程师（投资）证书者优先；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6.接受出差；能独立完成可研编制及其财务分析，独立完成节能报告。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FA741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04CA4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劳务</w:t>
            </w:r>
          </w:p>
        </w:tc>
      </w:tr>
      <w:tr w14:paraId="0920B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  <w:jc w:val="center"/>
        </w:trPr>
        <w:tc>
          <w:tcPr>
            <w:tcW w:w="1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C9F3C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咨询事业三部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5832E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合规咨询岗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6795D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1.法律文件的起草、审核、修订合同协议、函件、章程等各类法律文书，确保条款合法合规、权责清晰，规避法律风险；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2.法律咨询支持平台公司重组；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3.为平台公司资产证券化提供法务质询；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4.国企平台三资三化改革路径指导。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AD628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1.全日制硕士研究生及以上学历；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2.法学相关专业；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3.年龄40周岁及以下；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4.具备国有平台转型，企业战略发展、公司投资并购等相关工作经验；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5.具备良好的沟通协调能力和服务意识，工作细致认真、责任心强；能独立完成国有平台转型方案。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66944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11A09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劳务</w:t>
            </w:r>
          </w:p>
        </w:tc>
      </w:tr>
      <w:tr w14:paraId="36391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1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0C977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咨询事业四部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DB6FF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助理咨询师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2032B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1.协助主任工程师完成项目策划；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2.负责咨询成果校核；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3.协助完成咨询文本编制；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4.负责咨询文本投资估算与财务评价章节。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05ABE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1.全日制本科及以上学历；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2.工科大类，经济学大类相关专业；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3.年龄40周岁及以下；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4.具备1年以上工程咨询或相关经验；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5.具备中级职称或咨询工程师（投资）证书者优先；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6.沟通能力较强,文字功底较好。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607DC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85ECA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劳务</w:t>
            </w:r>
          </w:p>
        </w:tc>
      </w:tr>
      <w:tr w14:paraId="0896D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9" w:hRule="atLeast"/>
          <w:jc w:val="center"/>
        </w:trPr>
        <w:tc>
          <w:tcPr>
            <w:tcW w:w="1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B8407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咨询事业五部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4E459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项目咨询岗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90213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1.在项目经理领导下编制规划、可行性研究报告、项目申请报告、资金申请报告、项目实施方案、课题研究等咨询报告；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2.协助项目经理在项目实施过程中参与调研、资料的收集及归档；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3.在技术方面与客户进行良好沟通，提供合理的项目咨询服务方案。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16148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1.全日制硕士研究生及以上学历；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2.经济学、管理学、工学、理学等相关专业；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3.年龄40周岁及以下；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4.拥有工程设计、工程咨询等相关领域实习经历，具备扎实的公文写作能力；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5.熟练操作 Office 办公软件，精通 PS、CAD 等专业工具的使用；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6.具备论文、工程方案撰写经验，熟悉项目投资估算与财务评价方法者优先考虑；具备优秀的沟通协调能力与综合学习能力，持有相关专业工作经历或职称证书者优先；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7.具备对应咨询领域的基础理论与工具技能（Office 高级应用、行业专用软件）；拥有高效信息搜集分析、清晰文字撰写与口头表达能力，同时具备快速学习适应、团队协作、服务意识、细节把控、抗压执行等。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DBA7C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7EAC8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劳务</w:t>
            </w:r>
          </w:p>
        </w:tc>
      </w:tr>
      <w:tr w14:paraId="100B3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3" w:hRule="atLeast"/>
          <w:jc w:val="center"/>
        </w:trPr>
        <w:tc>
          <w:tcPr>
            <w:tcW w:w="1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F81BB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咨询事业七部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0BA3A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项目咨询岗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299B0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1.编制信息化专业可行性研究报告、项目申请报告、资金申请报告、项目实施方案、课题研究等咨询报告；</w:t>
            </w:r>
          </w:p>
          <w:p w14:paraId="03DECCFB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2.在项目实施过程中参与调研、资料的收集及归档；</w:t>
            </w:r>
          </w:p>
          <w:p w14:paraId="59550DFF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3.在技术方面与客户进行良好沟通，提供合理的项目咨询服务方案。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796F5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.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全日制本科及以上学历；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2.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工程、设计、经济、计算机类相关专业；</w:t>
            </w:r>
          </w:p>
          <w:p w14:paraId="50E3CD00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3.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年龄40周岁及以下；</w:t>
            </w:r>
          </w:p>
          <w:p w14:paraId="69EBF0B3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4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.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熟悉工程咨询业务流程，有2年及以上相关行业从业经验者优先；</w:t>
            </w:r>
          </w:p>
          <w:p w14:paraId="32EB1906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5.有实际推动落地智慧城市、智慧园区等信息项目者优先；</w:t>
            </w:r>
          </w:p>
          <w:p w14:paraId="498A0EC1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6.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有较强的学习能力和沟通能力，能熟练使用办公软件和咨询行业相关专业软件；</w:t>
            </w:r>
          </w:p>
          <w:p w14:paraId="2F06E20E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7.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C1及以上驾驶证。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AF493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57BCD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劳务</w:t>
            </w:r>
          </w:p>
        </w:tc>
      </w:tr>
      <w:tr w14:paraId="2EC10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2" w:hRule="atLeast"/>
          <w:jc w:val="center"/>
        </w:trPr>
        <w:tc>
          <w:tcPr>
            <w:tcW w:w="1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DD05C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建筑市政设计院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F2C38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给水排水设计岗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02F2B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 xml:space="preserve">1.负责给水排水专业（市政给排水管网、自来水厂、污水厂等）设计文件编制；           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2.负责设计交底、施工配合等技术支持工作，满足工程建设需要；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3.负责配合项目负责人处理施工中涉及本专业的设计相关问题。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E61C2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1.全日制本科及以上学历；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2.给水排水专业或相关专业；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3.年龄40周岁及以下；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4.具备3年及以上设计院工作经验；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5.具备给排水专业中级及以上职称；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6.熟练使用AUTOCAD和常规办公软件；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7.能够独立完成工程项目的方案设计、初步设计和施工图设计，有中、大型设计项目经验（以市政给排水管网、自来水厂、污水厂项目为主）；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8.具有良好的沟通能力、执行能力和团队协作意识，服务意识强，能够在压力下工作和自我激励，做事细致认真，诚实、守信，服从安排。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9.具有四库一平台可查的中型业绩。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920DA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E08B7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劳务</w:t>
            </w:r>
          </w:p>
        </w:tc>
      </w:tr>
      <w:tr w14:paraId="07B55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2" w:hRule="atLeast"/>
          <w:jc w:val="center"/>
        </w:trPr>
        <w:tc>
          <w:tcPr>
            <w:tcW w:w="1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5EB45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湘投电力工程有限公司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F9021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资料员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92890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 xml:space="preserve">1.负责编制项目的过程资料及竣工成套资料，确保资料齐全符合验收要求；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 xml:space="preserve">2.负责施工过程中报建，施工技术资料、现场送检、竣工验收资料的编制及归档；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3.负责项目部竣工文件编制，整理，组织处理项目部资料管理应急事件；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 xml:space="preserve">4.编制各类工程项目资料管理制度流程和操作规范,保证资料的真实性、全面性、准确性；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 xml:space="preserve">5.整理建设项目各相关环节的资料,建立健全工程档案。负责施工图纸、施工资料及资料的接收、登记、转发、保管、移交工作；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6.按照项目的规定及时准确的建立各类统计计划台账；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7.负责与项目有关的各类合同的档案管理，对技术资料及档案的真实性、准确性、完整性负责；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8.负责工程资料方面与监理、甲方等项目相关方的沟通衔接工作；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9.负责工程项目收集编制资料的电子化；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10.有新能源项目（风电、光伏）经验者优先。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60FB4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1.全日制本科及以上学历；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2.工程类相关专业；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3.年龄40周岁及以下；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4.具备10年及以上资料编制和管理工作；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5.具备中级及以上职称且具备二级建造师及以上注册证书；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6.具备建设单位资料管理经验和施工单位资料编制经验，有完整的光伏发电项目和风电发电项目资料编制经验，会使用电子档案系统；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7.适应长期出差。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53BBD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1A936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劳务</w:t>
            </w:r>
          </w:p>
        </w:tc>
      </w:tr>
      <w:tr w14:paraId="03D9D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9" w:hRule="atLeast"/>
          <w:jc w:val="center"/>
        </w:trPr>
        <w:tc>
          <w:tcPr>
            <w:tcW w:w="1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AD65D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湘投电力工程有限公司（拟筹）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E9A36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新能源工程师现场技术总工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EB6BA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1.协助新能源发电项目落地前的项目踏勘、规划选址、电力接入、测风测光及资源评估、经济性测算、方案制定等工作；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2.协助对新能源发电项目的工程筹建、调试、工程移交、运维等工作进行全过程管理，并做好日常监管及考核和技术支持、审核等工作；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3.协助对接各设备供方、设计院、施工单位、监理单位等，做好技术交流、设备及材料选型，招标文件、技术协议、技术方案的编制、审核，施工图审查，施工进度、施工组织设计、施工方案审查，工程实施、监管等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4.负责公司的技术管理，制定技术战略和规划，确保公司的核心技术具有竞争优势。提供现场技术支持，解决工艺、工序、设备安装、调试等实际问题，确保施工质量和安全。确保所有技术方案、施工方法与材料选用符合相关法规和行业标准。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4BE62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1.全日制本科及以上学历；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2.电气、工程管理或机电一体化等相关专业；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3.年龄40周岁及以下；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4.具备2年及以上风光储项目技术管理工作经验；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5.熟知新能源发电相关行业规范、标准、精通风光储项目相关电气设备，具有较强的专业知识与丰富的现场问题解决能力；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6.具备2个以上风光储项目设计对接、工程建设、调试、生产准备等经验；具备独立完成风光储项目前期阶段技术方案制定的能力；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7.精通AutoCAD、office等办公软件、适应长期出差。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89404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30BD6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劳务</w:t>
            </w:r>
          </w:p>
        </w:tc>
      </w:tr>
      <w:tr w14:paraId="55022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4" w:hRule="atLeast"/>
          <w:jc w:val="center"/>
        </w:trPr>
        <w:tc>
          <w:tcPr>
            <w:tcW w:w="1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A6D2D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湘投电力工程有限公司（拟筹）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B3276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新能源工程技术员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BADE9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1.负责公司的技术管理，制定技术战略和规划，确保公司的核心技术具有竞争优势；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2.提供现场技术支持，解决工艺、工序、设备安装、调试等实际问题，确保施工质量和安全;确保所有技术方案、施工方法与材料选用符合相关法规和行业标准。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BA3B5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1.全日制本科及以上学历；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2.电气、工程管理或机电一体化等相关专业；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3.年龄40周岁及以下；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4.具备2年及以上光伏项目相关工作经验；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5.能够独立完成光伏专业的设计与施工，有丰富的现场勘测经验，同时具备独立完成光伏项目前期阶段技术方案制定的能力；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6.适应长期出差。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404FD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01429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劳务</w:t>
            </w:r>
          </w:p>
        </w:tc>
      </w:tr>
      <w:tr w14:paraId="2BB04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2" w:hRule="atLeast"/>
          <w:jc w:val="center"/>
        </w:trPr>
        <w:tc>
          <w:tcPr>
            <w:tcW w:w="1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2A406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湘投电力工程有限公司（拟筹）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B4E40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安装预算员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5BF72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1.参与投标文件编制，编制投标清单及控制价，负责项目设计变更、签证办理并协调各方达成一致；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2.配合完成竣工资料（如图纸、签证、验收报告），审核下游分包单位结算报告；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3.编制结算报告并完成项目结算工作。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E5C38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1.全日制本科及以上学历；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2.工程类相关专业；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3.年龄40周岁及以下；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4.具备3年及以上相关工作经验；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5.熟悉并精通新能源行业造价软件的使用；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6.适应长期出差。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4A817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1225D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劳务</w:t>
            </w:r>
          </w:p>
        </w:tc>
      </w:tr>
      <w:tr w14:paraId="60DA90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  <w:jc w:val="center"/>
        </w:trPr>
        <w:tc>
          <w:tcPr>
            <w:tcW w:w="1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5C2CC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湖南省湘咨工程咨询管理有限责任公司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EFB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造价咨询岗(一）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AF34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1.负责编制或审核项目的工作方案、估算、概算、预算、结算和工程量清单；</w:t>
            </w:r>
          </w:p>
          <w:p w14:paraId="10F400C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2.负责本部室全过程咨询项目造价驻场服务；</w:t>
            </w:r>
          </w:p>
          <w:p w14:paraId="7BCF84A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3.负责完成项目资料、成果文件的提交及归档；</w:t>
            </w:r>
          </w:p>
          <w:p w14:paraId="6321B04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4.协助合同签订及造价咨询服务费收取；</w:t>
            </w:r>
          </w:p>
          <w:p w14:paraId="3B7447B4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5.完成领导交办的其他工作。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A693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1.全日制本科及以上学历；</w:t>
            </w:r>
          </w:p>
          <w:p w14:paraId="68923BA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2.工程类、机械类、交通运输类、能源动力等相关专业；</w:t>
            </w:r>
          </w:p>
          <w:p w14:paraId="4D07D1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3.年龄40周岁及以下；</w:t>
            </w:r>
          </w:p>
          <w:p w14:paraId="4008BF0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4.具备5年及以上造价工作经验；</w:t>
            </w:r>
          </w:p>
          <w:p w14:paraId="2A9443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5.具有中级及以上职称、一级注册造价工程师；</w:t>
            </w:r>
          </w:p>
          <w:p w14:paraId="14FA29C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6.掌握大型光电储能、风电、铁路、公路工程项目任意两项造价相关的技术要求及质量标准；</w:t>
            </w:r>
          </w:p>
          <w:p w14:paraId="5C20848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7.熟练掌握大型光电储能、风电、铁路、公路造价软件及成本控制流程，并了解相关规定和政策；</w:t>
            </w:r>
          </w:p>
          <w:p w14:paraId="668886A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8.熟练掌握铁路、公路工程项目造价相关专业知识，能独立完成大型光电储能、风电、铁路、公路项目估算概算、预算、结算文件编制或审核；</w:t>
            </w:r>
          </w:p>
          <w:p w14:paraId="76EFA02D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9.能够胜任出差或项目驻场服务工作。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0CBBE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5195C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劳务</w:t>
            </w:r>
          </w:p>
        </w:tc>
      </w:tr>
      <w:tr w14:paraId="61E2B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6D53E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湖南省湘咨工程咨询管理有限责任公司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F782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造价咨询岗(二）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3588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1.负责编制或审核项目的工作方案、估算、概算、预算、结算和工程量清单；</w:t>
            </w:r>
          </w:p>
          <w:p w14:paraId="2897D4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2.负责本部室全过程咨询项目造价驻场服务；</w:t>
            </w:r>
          </w:p>
          <w:p w14:paraId="63D2AC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3.负责完成项目资料、成果文件的提交及归档；</w:t>
            </w:r>
          </w:p>
          <w:p w14:paraId="2426F1E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4.协助合同签订及造价咨询服务费收取；</w:t>
            </w:r>
          </w:p>
          <w:p w14:paraId="1FD22938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5.完成领导交办的其他工作。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76DB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1.全日制本科及以上学历；</w:t>
            </w:r>
          </w:p>
          <w:p w14:paraId="4E0920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2.工程类、机械类、交通运输类、能源动力等相关专业；</w:t>
            </w:r>
          </w:p>
          <w:p w14:paraId="04FB51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3.年龄40周岁及以下；</w:t>
            </w:r>
          </w:p>
          <w:p w14:paraId="7BC539A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4.具备5年及以上造价工作经验；</w:t>
            </w:r>
          </w:p>
          <w:p w14:paraId="5842A79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5.具有工程造价专业中级及以上职称或注册类造价职业资格者优先；</w:t>
            </w:r>
          </w:p>
          <w:p w14:paraId="5CD9DDD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6.掌握造价相关的技术要求及质量标准，熟练造价软件及成本控制流程，并了解相关规定和政策；能独立完成项目估算概算、预算、结算文件编制或审核；有工程建设项目施工预决算工作经验者优先；</w:t>
            </w:r>
          </w:p>
          <w:p w14:paraId="5C841F23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7.能够胜任出差或项目驻场服务工作。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B5ABB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489AE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劳务</w:t>
            </w:r>
          </w:p>
        </w:tc>
      </w:tr>
      <w:tr w14:paraId="6A781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  <w:jc w:val="center"/>
        </w:trPr>
        <w:tc>
          <w:tcPr>
            <w:tcW w:w="1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F834B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湖南省湘咨工程咨询管理有限责任公司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CAE5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2"/>
              </w:rPr>
              <w:t>造价咨询岗（成本控制方向）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7AE85">
            <w:pPr>
              <w:widowControl/>
              <w:spacing w:line="320" w:lineRule="exact"/>
              <w:jc w:val="left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1.负责公司工程建设项目的估算、工程概算、招标工程量清单、招标控制价、施工图预算、工程结算等计价文件编制及审核；</w:t>
            </w:r>
          </w:p>
          <w:p w14:paraId="464EF145">
            <w:pPr>
              <w:widowControl/>
              <w:spacing w:line="320" w:lineRule="exact"/>
              <w:jc w:val="left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2.负责项目合约规划，制定成本管理目标，分解成本管理任务和工作指标，并落实完成情况；</w:t>
            </w:r>
          </w:p>
          <w:p w14:paraId="5D8AAC72">
            <w:pPr>
              <w:widowControl/>
              <w:spacing w:line="320" w:lineRule="exact"/>
              <w:jc w:val="left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3.负责项目总包、分包、服务等类型合同的编制及与审核，并进行合同商务谈判；</w:t>
            </w:r>
          </w:p>
          <w:p w14:paraId="0FF98F82">
            <w:pPr>
              <w:widowControl/>
              <w:spacing w:line="320" w:lineRule="exact"/>
              <w:jc w:val="left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4.负责项目动态成本管控，对超出预期成本变动预警，并对设计变更洽商进行成本评审；负责梳理各项目总包、分包、服务等合同数据，并建立企业价格信息库；</w:t>
            </w:r>
          </w:p>
          <w:p w14:paraId="740331E2">
            <w:pPr>
              <w:widowControl/>
              <w:spacing w:line="320" w:lineRule="exact"/>
              <w:jc w:val="left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.负责办理项目建设过程中产值、进度款、变更及签证等的事宜；</w:t>
            </w:r>
          </w:p>
          <w:p w14:paraId="32E7F347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.负责办理项目竣工结算并按要求整理、归档相关资料；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完成领导交办的其他工作。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1CD4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1.全日制本科及以上学历；</w:t>
            </w:r>
          </w:p>
          <w:p w14:paraId="6FDC7C7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2.工程类、机械类、交通运输类、能源动力等相关专业；</w:t>
            </w:r>
          </w:p>
          <w:p w14:paraId="6028AF6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3.年龄40周岁及以下；</w:t>
            </w:r>
          </w:p>
          <w:p w14:paraId="54F2723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4.具备5年及以上造价工作经验；</w:t>
            </w:r>
          </w:p>
          <w:p w14:paraId="74153C1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5.具有中级及以上职称、一级注册造价工程师；</w:t>
            </w:r>
          </w:p>
          <w:p w14:paraId="6DAF257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6.掌握大型光电储能、风电工程项目造价相关的技术要求及质量标准；</w:t>
            </w:r>
          </w:p>
          <w:p w14:paraId="733CD0F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7.熟练掌握大型光电储能、风电造价软件及成本控制流程，并了解相关规定和政策；</w:t>
            </w:r>
          </w:p>
          <w:p w14:paraId="7F28ACD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8.能独立完成大型光电储能、风电项目成本控制；</w:t>
            </w:r>
          </w:p>
          <w:p w14:paraId="076CB7D3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9.能够胜任出差或项目驻场服务工作。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4C2A3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BCEC4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劳务</w:t>
            </w:r>
          </w:p>
        </w:tc>
      </w:tr>
      <w:tr w14:paraId="1BE89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  <w:jc w:val="center"/>
        </w:trPr>
        <w:tc>
          <w:tcPr>
            <w:tcW w:w="1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3E89A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湖南省湘咨工程咨询管理有限责任公司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F19C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总监理工程师岗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D1D4B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1.确定项目监理机构人员及其岗位职责；</w:t>
            </w:r>
          </w:p>
          <w:p w14:paraId="5FB98CD4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2.组织编制监理规划，审批监理实施细则；</w:t>
            </w:r>
          </w:p>
          <w:p w14:paraId="6C5C7EE6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3.根据工程进展及监理工作情况调配监理人员，检查监理人员工作；</w:t>
            </w:r>
          </w:p>
          <w:p w14:paraId="337D2E3F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4.组织召开监理例会；</w:t>
            </w:r>
          </w:p>
          <w:p w14:paraId="646407EB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5.组织审核分包单位资格；</w:t>
            </w:r>
          </w:p>
          <w:p w14:paraId="6C90A4D3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6.组织审查施工组织设计、(专项)施工方案；</w:t>
            </w:r>
          </w:p>
          <w:p w14:paraId="0410266C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7.审查工程开复工报审表，签发工程开工令、暂停令和复工令；</w:t>
            </w:r>
          </w:p>
          <w:p w14:paraId="7A9EA2C5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8.组织检查施工单位现场质量、安全生产管理体系的建立及运行情况；</w:t>
            </w:r>
          </w:p>
          <w:p w14:paraId="32D75FD8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9.组织审核施工单位的付款申请，签发工程款支付证书，组织申核竣工结算；</w:t>
            </w:r>
          </w:p>
          <w:p w14:paraId="0B84BA1D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10.组织审查和处理工程变更；</w:t>
            </w:r>
          </w:p>
          <w:p w14:paraId="7DE49970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11.调解建设单位与施工单位的合同争议，处理工程索赔；</w:t>
            </w:r>
          </w:p>
          <w:p w14:paraId="45DF52A7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12.组织验收分部工程，组织审查单位工程质量检验资料；</w:t>
            </w:r>
          </w:p>
          <w:p w14:paraId="237298FA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13.审查施工单位的竣工申请，组织工程竣工预验收，组织编写工程质量评估报告，参与工程竣工验收；</w:t>
            </w:r>
          </w:p>
          <w:p w14:paraId="7E636D28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14.参与或配合工程质量安全事故的调查和处理；</w:t>
            </w:r>
          </w:p>
          <w:p w14:paraId="475F9C87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15.组织编写监理月报、监理工作总结，组织整理监理文件资料；</w:t>
            </w:r>
          </w:p>
          <w:p w14:paraId="551C220F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16.完成领导交办的其他工作。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F698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1.全日制本科及以上学历；</w:t>
            </w:r>
          </w:p>
          <w:p w14:paraId="7BAEF24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2.建筑、市政、化工、电力、通信等工程类专业；</w:t>
            </w:r>
          </w:p>
          <w:p w14:paraId="1B9C064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3.年龄45周岁及以下；</w:t>
            </w:r>
          </w:p>
          <w:p w14:paraId="5D037AE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4.具备5年及以上相关工作经验，具备大型房建、市政、电力等监理或代建业绩；</w:t>
            </w:r>
          </w:p>
          <w:p w14:paraId="698DE29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5.持有注册监理工程师执业资格证书，具备建筑工程或市政相关专业中级及以上职称，同时持有其他工程类职称或执业资格证书者优先；</w:t>
            </w:r>
          </w:p>
          <w:p w14:paraId="33537995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6.懂业务，精通所在领域的技术知识，能对项目技术难点进行监管和指导，可长期驻场项目，沟通协调能力强，服从公司和项目工作安排。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C24B1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872CA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劳务</w:t>
            </w:r>
          </w:p>
        </w:tc>
      </w:tr>
      <w:tr w14:paraId="5718E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  <w:jc w:val="center"/>
        </w:trPr>
        <w:tc>
          <w:tcPr>
            <w:tcW w:w="1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EDF1C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湖南省湘咨工程咨询管理有限责任公司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1FCA8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专业监理工程师岗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C46E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1.参与编制监理规划，负责编制监理实施细则；</w:t>
            </w:r>
          </w:p>
          <w:p w14:paraId="0EE7CE3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2.审查施工单位提交的涉及本专业的报审文件，并向总监理工程师报告；</w:t>
            </w:r>
          </w:p>
          <w:p w14:paraId="6DDE57A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3.参与审核分包单位资格；</w:t>
            </w:r>
          </w:p>
          <w:p w14:paraId="05D5FD2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4.指导、检查监理员工作，定期向总监理工程师报告本专业监理工作实施情况；</w:t>
            </w:r>
          </w:p>
          <w:p w14:paraId="7D5CDC3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5.检查进场的工程材料、构配件、设备的质量；</w:t>
            </w:r>
          </w:p>
          <w:p w14:paraId="6E79F6A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6.验收检验批、隐蔽工程、分项工程，参与验收分部工程；</w:t>
            </w:r>
          </w:p>
          <w:p w14:paraId="57F89DD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7.处置发现的质量问题和安全事故隐患；</w:t>
            </w:r>
          </w:p>
          <w:p w14:paraId="77CB2E7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8.进行工程计量；</w:t>
            </w:r>
          </w:p>
          <w:p w14:paraId="48C29F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9.参与工程变更的审查和处理；</w:t>
            </w:r>
          </w:p>
          <w:p w14:paraId="6D76F01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l0.组织编写监理日志，参与编写监理月报；</w:t>
            </w:r>
          </w:p>
          <w:p w14:paraId="06E5D22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1l.收集、汇总、参与整理监理文件资料；</w:t>
            </w:r>
          </w:p>
          <w:p w14:paraId="39BB67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12.参与工程竣工预验收和竣工验收；</w:t>
            </w:r>
          </w:p>
          <w:p w14:paraId="3CE67772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13.完成领导交办的其他工作。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E145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1.全日制本科及以上学历；</w:t>
            </w:r>
          </w:p>
          <w:p w14:paraId="58FF257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2.建筑、市政、化工、电力、通信、机电等工程类专业；</w:t>
            </w:r>
          </w:p>
          <w:p w14:paraId="16807BE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3.年龄40周岁及以下；</w:t>
            </w:r>
          </w:p>
          <w:p w14:paraId="0B33CE1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4.具备3年及以上相关工作经验。</w:t>
            </w:r>
          </w:p>
          <w:p w14:paraId="5D7655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5.持有湖南省专业监理工程师证书，具备建筑工程或市政相关专业中级职称，同时持有其他工程类职称或执业资格证书者优先。</w:t>
            </w:r>
          </w:p>
          <w:p w14:paraId="70813604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6.可长期驻场项目，沟通协调能力强，服从公司和项目工作安排。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21CFC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EA7D1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劳务</w:t>
            </w:r>
          </w:p>
        </w:tc>
      </w:tr>
      <w:tr w14:paraId="0F07F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  <w:jc w:val="center"/>
        </w:trPr>
        <w:tc>
          <w:tcPr>
            <w:tcW w:w="1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273BC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湖南省湘咨工程咨询管理有限责任公司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EE771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监理员岗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D1EA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1.在总监和专监指导下开展现场监理工作；</w:t>
            </w:r>
          </w:p>
          <w:p w14:paraId="2ADCC9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2.检查施工单位投入工程的人力、主要设备的使用及运行状况；</w:t>
            </w:r>
          </w:p>
          <w:p w14:paraId="732A1B2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3.进行见证取样和旁站工作；</w:t>
            </w:r>
          </w:p>
          <w:p w14:paraId="3161364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4.复核工程计量有关数据；</w:t>
            </w:r>
          </w:p>
          <w:p w14:paraId="796B62B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5.检查工序施工结果；</w:t>
            </w:r>
          </w:p>
          <w:p w14:paraId="27B6A6B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6.发现施工作业中的问题，及时指出并向专业监理工程师报告；</w:t>
            </w:r>
          </w:p>
          <w:p w14:paraId="39717C25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7.完成领导交办的其他工作。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91EB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1.全日制本科及以上学历；</w:t>
            </w:r>
          </w:p>
          <w:p w14:paraId="12BC5DB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2.建筑、市政、化工、电力、通信、机电等工程类专业；</w:t>
            </w:r>
          </w:p>
          <w:p w14:paraId="6BA4925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3.年龄30周岁及以下；</w:t>
            </w:r>
          </w:p>
          <w:p w14:paraId="02BC793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4.具备1年及以上相关工作经验；</w:t>
            </w:r>
          </w:p>
          <w:p w14:paraId="13829ED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5.持有湖南省监理员证书，同时持有其他工程类职称或执业资格证书者优先。</w:t>
            </w:r>
          </w:p>
          <w:p w14:paraId="51B463B8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6.可长期驻场项目，沟通协调能力强，服从公司和项目工作安排。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2773E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5407E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劳务</w:t>
            </w:r>
          </w:p>
        </w:tc>
      </w:tr>
      <w:tr w14:paraId="631FE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A7A65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湖南省湘咨工程咨询管理有限责任公司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6489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招标代理岗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CE1E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1.完成政府采购及工程招标等相关工作；</w:t>
            </w:r>
          </w:p>
          <w:p w14:paraId="4112B34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2.负责招标代理实施工作，包括编制招标工作计划和方案，编写招标采购文件，主持采购文件会审并编写会议纪要，主持开标工作及编制评标报告等；</w:t>
            </w:r>
          </w:p>
          <w:p w14:paraId="0574A7B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3.对项目过程中反馈的意见进收集、整理、反馈，向业主提出改良意见；</w:t>
            </w:r>
          </w:p>
          <w:p w14:paraId="3B7C734C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4.完成上级交办的其他工作及团队协作的各项工作。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0F7B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1.全日制本科及以上学历；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  <w:p w14:paraId="6522B56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2.年龄30周岁及以下；</w:t>
            </w:r>
          </w:p>
          <w:p w14:paraId="6B622E4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3.具有3年以上招标代理行业工作经验者优先；</w:t>
            </w:r>
          </w:p>
          <w:p w14:paraId="30974C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4.具有较强的工作责任心和良好的职业道德，熟悉省内现行招标投标法律法规，能独立完成招标代理业务。</w:t>
            </w:r>
          </w:p>
          <w:p w14:paraId="305FF04B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5.具有工程类注册职业资格或工程相关专业中级及以上职称者优先。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2443C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0AD94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劳务</w:t>
            </w:r>
          </w:p>
        </w:tc>
      </w:tr>
      <w:tr w14:paraId="3DB9C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0ED40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19A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合计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4EC9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3AF1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0762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1482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14:paraId="47ECF307">
      <w:pPr>
        <w:jc w:val="lef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hMjEwMWQzZTQxM2NmOGQyMTQ2NWNmYzFlMzY2YjQifQ=="/>
  </w:docVars>
  <w:rsids>
    <w:rsidRoot w:val="1D054618"/>
    <w:rsid w:val="00010A5A"/>
    <w:rsid w:val="000111A1"/>
    <w:rsid w:val="00021F63"/>
    <w:rsid w:val="000372D2"/>
    <w:rsid w:val="000524FA"/>
    <w:rsid w:val="00063459"/>
    <w:rsid w:val="0007249E"/>
    <w:rsid w:val="00096ABD"/>
    <w:rsid w:val="000A0CE0"/>
    <w:rsid w:val="000E4355"/>
    <w:rsid w:val="0012142A"/>
    <w:rsid w:val="0015519C"/>
    <w:rsid w:val="00161007"/>
    <w:rsid w:val="00172E09"/>
    <w:rsid w:val="001B55BB"/>
    <w:rsid w:val="001C5173"/>
    <w:rsid w:val="00243A07"/>
    <w:rsid w:val="00261FEB"/>
    <w:rsid w:val="002C34C1"/>
    <w:rsid w:val="002E5411"/>
    <w:rsid w:val="00356946"/>
    <w:rsid w:val="00391D07"/>
    <w:rsid w:val="003B6AD0"/>
    <w:rsid w:val="003D41D5"/>
    <w:rsid w:val="004612C9"/>
    <w:rsid w:val="00474373"/>
    <w:rsid w:val="004A6906"/>
    <w:rsid w:val="004B1B00"/>
    <w:rsid w:val="004D0472"/>
    <w:rsid w:val="004D4076"/>
    <w:rsid w:val="004D4778"/>
    <w:rsid w:val="00507F37"/>
    <w:rsid w:val="00527E19"/>
    <w:rsid w:val="00535C29"/>
    <w:rsid w:val="005B258A"/>
    <w:rsid w:val="005C575C"/>
    <w:rsid w:val="006520CB"/>
    <w:rsid w:val="006C2CDF"/>
    <w:rsid w:val="006C642A"/>
    <w:rsid w:val="006D0CF2"/>
    <w:rsid w:val="006D211A"/>
    <w:rsid w:val="006D5ADC"/>
    <w:rsid w:val="006E0514"/>
    <w:rsid w:val="006F19D3"/>
    <w:rsid w:val="0070315A"/>
    <w:rsid w:val="007063AD"/>
    <w:rsid w:val="00722D4B"/>
    <w:rsid w:val="00730541"/>
    <w:rsid w:val="00731B1E"/>
    <w:rsid w:val="00743C90"/>
    <w:rsid w:val="007862FF"/>
    <w:rsid w:val="0079316C"/>
    <w:rsid w:val="007B5027"/>
    <w:rsid w:val="007E616D"/>
    <w:rsid w:val="00825E52"/>
    <w:rsid w:val="008440C6"/>
    <w:rsid w:val="00862A8F"/>
    <w:rsid w:val="0086322C"/>
    <w:rsid w:val="008656BC"/>
    <w:rsid w:val="008D16A3"/>
    <w:rsid w:val="008D7913"/>
    <w:rsid w:val="00900521"/>
    <w:rsid w:val="00951908"/>
    <w:rsid w:val="009F7FD3"/>
    <w:rsid w:val="00A055F3"/>
    <w:rsid w:val="00A25E35"/>
    <w:rsid w:val="00A4567F"/>
    <w:rsid w:val="00A853CF"/>
    <w:rsid w:val="00A85865"/>
    <w:rsid w:val="00A877D0"/>
    <w:rsid w:val="00B46F1C"/>
    <w:rsid w:val="00B67EC3"/>
    <w:rsid w:val="00BB21AC"/>
    <w:rsid w:val="00C56E8E"/>
    <w:rsid w:val="00C743AD"/>
    <w:rsid w:val="00C77A27"/>
    <w:rsid w:val="00CA0001"/>
    <w:rsid w:val="00CA1F41"/>
    <w:rsid w:val="00CC3C81"/>
    <w:rsid w:val="00CC7568"/>
    <w:rsid w:val="00CF33BA"/>
    <w:rsid w:val="00CF3779"/>
    <w:rsid w:val="00D3230F"/>
    <w:rsid w:val="00DC2808"/>
    <w:rsid w:val="00E10F04"/>
    <w:rsid w:val="00E14AD9"/>
    <w:rsid w:val="00E3687F"/>
    <w:rsid w:val="00E502D7"/>
    <w:rsid w:val="00E62761"/>
    <w:rsid w:val="00E87070"/>
    <w:rsid w:val="00EA7BFB"/>
    <w:rsid w:val="00EB52DC"/>
    <w:rsid w:val="00EB7905"/>
    <w:rsid w:val="00EC6042"/>
    <w:rsid w:val="00EF1426"/>
    <w:rsid w:val="00F245B8"/>
    <w:rsid w:val="00F33F11"/>
    <w:rsid w:val="00F7516D"/>
    <w:rsid w:val="00FB150E"/>
    <w:rsid w:val="00FF7D42"/>
    <w:rsid w:val="019B7128"/>
    <w:rsid w:val="01C72DD5"/>
    <w:rsid w:val="03106849"/>
    <w:rsid w:val="03D95A35"/>
    <w:rsid w:val="04664A94"/>
    <w:rsid w:val="04B95A18"/>
    <w:rsid w:val="05FC300B"/>
    <w:rsid w:val="070D0554"/>
    <w:rsid w:val="07D72BB9"/>
    <w:rsid w:val="083A6343"/>
    <w:rsid w:val="0B180C2A"/>
    <w:rsid w:val="0C3C251B"/>
    <w:rsid w:val="0D081A39"/>
    <w:rsid w:val="0D1F65F1"/>
    <w:rsid w:val="0F4C1C6F"/>
    <w:rsid w:val="0FF43DC0"/>
    <w:rsid w:val="11E70D9A"/>
    <w:rsid w:val="122819A1"/>
    <w:rsid w:val="13C27AF6"/>
    <w:rsid w:val="13F67C66"/>
    <w:rsid w:val="145F4CC0"/>
    <w:rsid w:val="14685451"/>
    <w:rsid w:val="169D4E23"/>
    <w:rsid w:val="186771FD"/>
    <w:rsid w:val="1D054618"/>
    <w:rsid w:val="1D2C6230"/>
    <w:rsid w:val="1EAE4144"/>
    <w:rsid w:val="2037422F"/>
    <w:rsid w:val="210313E8"/>
    <w:rsid w:val="22F07A3D"/>
    <w:rsid w:val="26FB5871"/>
    <w:rsid w:val="28550BCC"/>
    <w:rsid w:val="2AE300FE"/>
    <w:rsid w:val="2B3A64A9"/>
    <w:rsid w:val="2E3A7EF4"/>
    <w:rsid w:val="2E987665"/>
    <w:rsid w:val="2F040053"/>
    <w:rsid w:val="2FDF6C47"/>
    <w:rsid w:val="360169A1"/>
    <w:rsid w:val="3A144BE0"/>
    <w:rsid w:val="416D1CB3"/>
    <w:rsid w:val="441A5790"/>
    <w:rsid w:val="45B46D24"/>
    <w:rsid w:val="47971B6B"/>
    <w:rsid w:val="48D87C67"/>
    <w:rsid w:val="49B34849"/>
    <w:rsid w:val="4BE86E3E"/>
    <w:rsid w:val="4DC21148"/>
    <w:rsid w:val="4E1024B3"/>
    <w:rsid w:val="4E4B4B5D"/>
    <w:rsid w:val="4E651696"/>
    <w:rsid w:val="4FE1152F"/>
    <w:rsid w:val="55CF5D3C"/>
    <w:rsid w:val="56D2645C"/>
    <w:rsid w:val="59E10665"/>
    <w:rsid w:val="5AFC07A7"/>
    <w:rsid w:val="5CAB63A9"/>
    <w:rsid w:val="60200BED"/>
    <w:rsid w:val="6146689B"/>
    <w:rsid w:val="63534ABC"/>
    <w:rsid w:val="67AF4BDD"/>
    <w:rsid w:val="689A7084"/>
    <w:rsid w:val="68EB01EB"/>
    <w:rsid w:val="6BE50A08"/>
    <w:rsid w:val="6C2015A2"/>
    <w:rsid w:val="6DD22A07"/>
    <w:rsid w:val="6F9520A7"/>
    <w:rsid w:val="70C5647C"/>
    <w:rsid w:val="77E65032"/>
    <w:rsid w:val="78330DD9"/>
    <w:rsid w:val="78B0556A"/>
    <w:rsid w:val="7BE90F50"/>
    <w:rsid w:val="7C2317E8"/>
    <w:rsid w:val="7E8C5F35"/>
    <w:rsid w:val="7F65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引用目录1"/>
    <w:basedOn w:val="1"/>
    <w:qFormat/>
    <w:uiPriority w:val="0"/>
    <w:pPr>
      <w:jc w:val="center"/>
    </w:pPr>
    <w:rPr>
      <w:rFonts w:hint="eastAsia" w:ascii="楷体_GB2312" w:hAnsi="楷体_GB2312" w:eastAsia="楷体_GB2312"/>
      <w:bCs/>
      <w:kern w:val="44"/>
      <w:sz w:val="32"/>
      <w:szCs w:val="32"/>
    </w:rPr>
  </w:style>
  <w:style w:type="paragraph" w:customStyle="1" w:styleId="9">
    <w:name w:val="样式1"/>
    <w:basedOn w:val="1"/>
    <w:qFormat/>
    <w:uiPriority w:val="0"/>
    <w:pPr>
      <w:jc w:val="center"/>
    </w:pPr>
    <w:rPr>
      <w:rFonts w:hint="eastAsia" w:ascii="楷体_GB2312" w:hAnsi="楷体_GB2312" w:eastAsia="楷体_GB2312"/>
      <w:bCs/>
      <w:kern w:val="44"/>
      <w:sz w:val="32"/>
      <w:szCs w:val="32"/>
    </w:rPr>
  </w:style>
  <w:style w:type="character" w:customStyle="1" w:styleId="10">
    <w:name w:val="页眉 字符"/>
    <w:basedOn w:val="6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批注框文本 字符"/>
    <w:basedOn w:val="6"/>
    <w:link w:val="2"/>
    <w:uiPriority w:val="0"/>
    <w:rPr>
      <w:rFonts w:ascii="Calibri" w:hAnsi="Calibri"/>
      <w:kern w:val="2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51job</Company>
  <Pages>8</Pages>
  <Words>7458</Words>
  <Characters>7803</Characters>
  <Lines>58</Lines>
  <Paragraphs>16</Paragraphs>
  <TotalTime>294</TotalTime>
  <ScaleCrop>false</ScaleCrop>
  <LinksUpToDate>false</LinksUpToDate>
  <CharactersWithSpaces>7890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2025-05-16T00:13:00Z</dcterms:created>
  <dc:creator>L</dc:creator>
  <cp:lastModifiedBy>xzy</cp:lastModifiedBy>
  <cp:lastPrinted>2025-09-19T08:58:00Z</cp:lastPrinted>
  <dcterms:modified xsi:type="dcterms:W3CDTF">2026-02-09T08:10:37Z</dcterms:modified>
  <cp:revision>114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AFF23A87856C4CB2A2625BECA75BEFDE_13</vt:lpwstr>
  </property>
  <property fmtid="{D5CDD505-2E9C-101B-9397-08002B2CF9AE}" pid="4" name="KSOTemplateDocerSaveRecord">
    <vt:lpwstr>eyJoZGlkIjoiM2ZkZjVlYzU3MTljZjAwMDI1Y2JkNTBiMmMxN2E0NjkiLCJ1c2VySWQiOiIyNzc2MDIwMTcifQ==</vt:lpwstr>
  </property>
</Properties>
</file>