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D1" w:rsidRPr="00DF75D1" w:rsidRDefault="00DF75D1" w:rsidP="00DF75D1">
      <w:pPr>
        <w:spacing w:line="600" w:lineRule="exact"/>
        <w:jc w:val="left"/>
        <w:rPr>
          <w:rFonts w:ascii="仿宋_GB2312" w:eastAsia="仿宋_GB2312" w:hAnsi="黑体" w:cs="方正小标宋简体"/>
          <w:color w:val="000000"/>
          <w:sz w:val="32"/>
          <w:szCs w:val="32"/>
        </w:rPr>
      </w:pPr>
      <w:r w:rsidRPr="00DF75D1">
        <w:rPr>
          <w:rFonts w:ascii="仿宋_GB2312" w:eastAsia="仿宋_GB2312" w:hAnsi="黑体" w:cs="方正小标宋简体" w:hint="eastAsia"/>
          <w:color w:val="000000"/>
          <w:sz w:val="32"/>
          <w:szCs w:val="32"/>
        </w:rPr>
        <w:t>附件1：</w:t>
      </w:r>
    </w:p>
    <w:p w:rsidR="00DF75D1" w:rsidRPr="00DF75D1" w:rsidRDefault="00DF75D1" w:rsidP="00DF75D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DF75D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湖南省湘</w:t>
      </w:r>
      <w:proofErr w:type="gramStart"/>
      <w:r w:rsidRPr="00DF75D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咨</w:t>
      </w:r>
      <w:proofErr w:type="gramEnd"/>
      <w:r w:rsidRPr="00DF75D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工程咨询管理有限责任公司</w:t>
      </w:r>
    </w:p>
    <w:p w:rsidR="00DF75D1" w:rsidRPr="00DF75D1" w:rsidRDefault="00DF75D1" w:rsidP="00DF75D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 w:rsidRPr="00DF75D1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公开招聘计划一览表</w:t>
      </w:r>
    </w:p>
    <w:tbl>
      <w:tblPr>
        <w:tblW w:w="13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4772"/>
        <w:gridCol w:w="4665"/>
        <w:gridCol w:w="975"/>
        <w:gridCol w:w="825"/>
      </w:tblGrid>
      <w:tr w:rsidR="00DF75D1" w:rsidRPr="00DF75D1" w:rsidTr="00100EC5">
        <w:trPr>
          <w:trHeight w:val="699"/>
          <w:jc w:val="center"/>
        </w:trPr>
        <w:tc>
          <w:tcPr>
            <w:tcW w:w="1701" w:type="dxa"/>
            <w:vAlign w:val="center"/>
          </w:tcPr>
          <w:bookmarkEnd w:id="0"/>
          <w:p w:rsidR="00DF75D1" w:rsidRPr="00DF75D1" w:rsidRDefault="00DF75D1" w:rsidP="00DF75D1">
            <w:pPr>
              <w:widowControl/>
              <w:spacing w:line="400" w:lineRule="exact"/>
              <w:jc w:val="center"/>
              <w:rPr>
                <w:rFonts w:ascii="方正小标宋简体" w:eastAsia="方正小标宋简体" w:hAnsi="Tahoma" w:cs="Tahoma"/>
                <w:color w:val="000000"/>
                <w:kern w:val="0"/>
                <w:sz w:val="22"/>
              </w:rPr>
            </w:pPr>
            <w:r w:rsidRPr="00DF75D1">
              <w:rPr>
                <w:rFonts w:ascii="方正小标宋简体" w:eastAsia="方正小标宋简体" w:hAnsi="Tahoma" w:cs="Tahoma" w:hint="eastAsia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851" w:type="dxa"/>
            <w:vAlign w:val="center"/>
          </w:tcPr>
          <w:p w:rsidR="00DF75D1" w:rsidRPr="00DF75D1" w:rsidRDefault="00DF75D1" w:rsidP="00DF75D1">
            <w:pPr>
              <w:widowControl/>
              <w:spacing w:line="400" w:lineRule="exact"/>
              <w:jc w:val="center"/>
              <w:rPr>
                <w:rFonts w:ascii="方正小标宋简体" w:eastAsia="方正小标宋简体" w:hAnsi="Tahoma" w:cs="Tahoma"/>
                <w:color w:val="000000"/>
                <w:kern w:val="0"/>
                <w:sz w:val="22"/>
              </w:rPr>
            </w:pPr>
            <w:r w:rsidRPr="00DF75D1">
              <w:rPr>
                <w:rFonts w:ascii="方正小标宋简体" w:eastAsia="方正小标宋简体" w:hAnsi="Tahoma" w:cs="Tahoma" w:hint="eastAsia"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4772" w:type="dxa"/>
            <w:noWrap/>
            <w:vAlign w:val="center"/>
          </w:tcPr>
          <w:p w:rsidR="00DF75D1" w:rsidRPr="00DF75D1" w:rsidRDefault="00DF75D1" w:rsidP="00DF75D1">
            <w:pPr>
              <w:widowControl/>
              <w:spacing w:line="400" w:lineRule="exact"/>
              <w:jc w:val="center"/>
              <w:rPr>
                <w:rFonts w:ascii="方正小标宋简体" w:eastAsia="方正小标宋简体" w:hAnsi="Tahoma" w:cs="Tahoma"/>
                <w:color w:val="000000"/>
                <w:kern w:val="0"/>
                <w:sz w:val="22"/>
              </w:rPr>
            </w:pPr>
            <w:r w:rsidRPr="00DF75D1">
              <w:rPr>
                <w:rFonts w:ascii="方正小标宋简体" w:eastAsia="方正小标宋简体" w:hAnsi="Tahoma" w:cs="Tahoma" w:hint="eastAsia"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4665" w:type="dxa"/>
            <w:noWrap/>
            <w:vAlign w:val="center"/>
          </w:tcPr>
          <w:p w:rsidR="00DF75D1" w:rsidRPr="00DF75D1" w:rsidRDefault="00DF75D1" w:rsidP="00DF75D1">
            <w:pPr>
              <w:widowControl/>
              <w:spacing w:line="400" w:lineRule="exact"/>
              <w:jc w:val="center"/>
              <w:rPr>
                <w:rFonts w:ascii="方正小标宋简体" w:eastAsia="方正小标宋简体" w:hAnsi="Tahoma" w:cs="Tahoma"/>
                <w:color w:val="000000"/>
                <w:kern w:val="0"/>
                <w:sz w:val="22"/>
              </w:rPr>
            </w:pPr>
            <w:r w:rsidRPr="00DF75D1">
              <w:rPr>
                <w:rFonts w:ascii="方正小标宋简体" w:eastAsia="方正小标宋简体" w:hAnsi="Tahoma" w:cs="Tahoma" w:hint="eastAsia"/>
                <w:color w:val="000000"/>
                <w:kern w:val="0"/>
                <w:sz w:val="22"/>
              </w:rPr>
              <w:t>岗位要求</w:t>
            </w:r>
          </w:p>
        </w:tc>
        <w:tc>
          <w:tcPr>
            <w:tcW w:w="975" w:type="dxa"/>
            <w:noWrap/>
            <w:vAlign w:val="center"/>
          </w:tcPr>
          <w:p w:rsidR="00DF75D1" w:rsidRPr="00DF75D1" w:rsidRDefault="00DF75D1" w:rsidP="00DF75D1">
            <w:pPr>
              <w:widowControl/>
              <w:spacing w:line="400" w:lineRule="exact"/>
              <w:jc w:val="center"/>
              <w:rPr>
                <w:rFonts w:ascii="方正小标宋简体" w:eastAsia="方正小标宋简体" w:hAnsi="Tahoma" w:cs="Tahoma"/>
                <w:color w:val="000000"/>
                <w:kern w:val="0"/>
                <w:sz w:val="22"/>
              </w:rPr>
            </w:pPr>
            <w:r w:rsidRPr="00DF75D1">
              <w:rPr>
                <w:rFonts w:ascii="方正小标宋简体" w:eastAsia="方正小标宋简体" w:hAnsi="Tahoma" w:cs="Tahoma" w:hint="eastAsia"/>
                <w:color w:val="000000"/>
                <w:kern w:val="0"/>
                <w:sz w:val="22"/>
              </w:rPr>
              <w:t>薪酬</w:t>
            </w:r>
          </w:p>
        </w:tc>
        <w:tc>
          <w:tcPr>
            <w:tcW w:w="825" w:type="dxa"/>
            <w:noWrap/>
            <w:vAlign w:val="center"/>
          </w:tcPr>
          <w:p w:rsidR="00DF75D1" w:rsidRPr="00DF75D1" w:rsidRDefault="00DF75D1" w:rsidP="00DF75D1">
            <w:pPr>
              <w:widowControl/>
              <w:spacing w:line="400" w:lineRule="exact"/>
              <w:jc w:val="center"/>
              <w:rPr>
                <w:rFonts w:ascii="方正小标宋简体" w:eastAsia="方正小标宋简体" w:hAnsi="Tahoma" w:cs="Tahoma"/>
                <w:color w:val="000000"/>
                <w:kern w:val="0"/>
                <w:sz w:val="22"/>
              </w:rPr>
            </w:pPr>
            <w:r w:rsidRPr="00DF75D1">
              <w:rPr>
                <w:rFonts w:ascii="方正小标宋简体" w:eastAsia="方正小标宋简体" w:hAnsi="Tahoma" w:cs="Tahoma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F75D1" w:rsidRPr="00DF75D1" w:rsidTr="00100EC5">
        <w:trPr>
          <w:trHeight w:val="5563"/>
          <w:jc w:val="center"/>
        </w:trPr>
        <w:tc>
          <w:tcPr>
            <w:tcW w:w="170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总工程师</w:t>
            </w:r>
          </w:p>
        </w:tc>
        <w:tc>
          <w:tcPr>
            <w:tcW w:w="85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1名</w:t>
            </w:r>
          </w:p>
        </w:tc>
        <w:tc>
          <w:tcPr>
            <w:tcW w:w="4772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1.全面负责经营质量部的技术、质量管理工作，包括与项目各部门、社会各级相关部门及有关组织的技术、质量相关工作;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2.负责建立健全经营质量部技术质量管理体系和规章制度;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3.负责编写与公司业务相关的技术文档；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4.负责业务技术的分析研究，给予项目实施技术指导；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5.负责对项目的最终成果的质量进行评审；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6.技术资料的收集、整理与使用管理；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7.技术业务培训。</w:t>
            </w:r>
          </w:p>
        </w:tc>
        <w:tc>
          <w:tcPr>
            <w:tcW w:w="4665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1.大学本科及以上学历；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2.工程类相关专业；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3.45周岁以下；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4.同时具有中级及以上职称证、一级注册建造师、一级注册造价工程师、注册监理工程师、咨询工程师（投资），高级职称者优先；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5.具有5年及以上相关工作经历；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6.熟悉质量管理，具备技术指导能力。</w:t>
            </w:r>
          </w:p>
        </w:tc>
        <w:tc>
          <w:tcPr>
            <w:tcW w:w="975" w:type="dxa"/>
            <w:vAlign w:val="center"/>
          </w:tcPr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不低于</w:t>
            </w:r>
          </w:p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行业水平</w:t>
            </w:r>
          </w:p>
        </w:tc>
        <w:tc>
          <w:tcPr>
            <w:tcW w:w="825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F75D1" w:rsidRPr="00DF75D1" w:rsidTr="00100EC5">
        <w:trPr>
          <w:trHeight w:val="7370"/>
          <w:jc w:val="center"/>
        </w:trPr>
        <w:tc>
          <w:tcPr>
            <w:tcW w:w="170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咨询工程师</w:t>
            </w:r>
          </w:p>
        </w:tc>
        <w:tc>
          <w:tcPr>
            <w:tcW w:w="85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若干</w:t>
            </w:r>
          </w:p>
        </w:tc>
        <w:tc>
          <w:tcPr>
            <w:tcW w:w="4772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1.组织编制规划、可行性研究报告、项目申请报告、资金申请报告、项目实施方案、课题研究等咨询报告；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br/>
              <w:t>2.围绕湖南经济社会发展的热点、难点撰写研究报告，及时关注行业动态，了解最新政策信息，撰写相关的行业分析报告，编制总体规划、行业规划等；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br/>
              <w:t>3.组织项目实施过程中现场调研、资料的收集及归档；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br/>
              <w:t>4.在技术方面与客户进行良好沟通，提供合理的项目咨询服务方案。</w:t>
            </w:r>
          </w:p>
        </w:tc>
        <w:tc>
          <w:tcPr>
            <w:tcW w:w="4665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1.硕士研究生及以上学历,工程类、经济类等相关专业；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2.具有中级职称。有高级职称或咨询工程师（投资）等执业资格可适当放宽学历条件，并在同等条件下优先考虑。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br/>
              <w:t>3.40周岁以下。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br/>
              <w:t>4.具有2年以上工程（规划）咨询工作经验或政府机关、国有企事业单位与改革发展、投资决策相关的工作经验。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br/>
              <w:t>5.熟悉工程咨询、规划咨询、可行性研究、项目评估、项目申请报告、资金申请报告、课题研究等业务工作。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6.熟悉政府行政体系，掌握公文写作技巧，能够熟练的撰写公文汇报材料；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7.熟练使用Office相关软件；擅长PS、CAD等工程制图软件优先；熟悉工程项目投资估算、经济财务分析优先。</w:t>
            </w:r>
          </w:p>
        </w:tc>
        <w:tc>
          <w:tcPr>
            <w:tcW w:w="975" w:type="dxa"/>
            <w:vAlign w:val="center"/>
          </w:tcPr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不低于</w:t>
            </w:r>
          </w:p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行业水平</w:t>
            </w:r>
          </w:p>
        </w:tc>
        <w:tc>
          <w:tcPr>
            <w:tcW w:w="825" w:type="dxa"/>
            <w:vAlign w:val="center"/>
          </w:tcPr>
          <w:p w:rsidR="00DF75D1" w:rsidRPr="00DF75D1" w:rsidRDefault="00DF75D1" w:rsidP="00DF75D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F75D1" w:rsidRPr="00DF75D1" w:rsidTr="00100EC5">
        <w:trPr>
          <w:trHeight w:val="7370"/>
          <w:jc w:val="center"/>
        </w:trPr>
        <w:tc>
          <w:tcPr>
            <w:tcW w:w="170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环境影响评价工程师</w:t>
            </w:r>
          </w:p>
        </w:tc>
        <w:tc>
          <w:tcPr>
            <w:tcW w:w="85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若干</w:t>
            </w:r>
          </w:p>
        </w:tc>
        <w:tc>
          <w:tcPr>
            <w:tcW w:w="4772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1.主持完成环境影响报告书（表）、应急预案、环保竣工验收及其他环境咨询报告（业务）；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2.独立完成相关工作的现场勘察、技术文件编写；配合业务部门做好项目评审的相关组织工作；配合主管部门组织对评价文件进行评审及报批工作；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3.负责环</w:t>
            </w:r>
            <w:proofErr w:type="gramStart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评文件总稿</w:t>
            </w:r>
            <w:proofErr w:type="gramEnd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汇编及文字、表格、图件审查；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4.负责项目完成后相关资料收集、整理，并按存档要求及时归档。</w:t>
            </w:r>
          </w:p>
        </w:tc>
        <w:tc>
          <w:tcPr>
            <w:tcW w:w="4665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1.硕士研究生及以上学历；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2.工程类相关专业；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3.40周岁以下；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4.具有环境影响评价工程师职业资格证，同时具备咨询工程师（投资）证书者优先；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5.具有5年及以上相关工作经历；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6.熟悉环评行业，具备环评文本审核能力。</w:t>
            </w:r>
          </w:p>
        </w:tc>
        <w:tc>
          <w:tcPr>
            <w:tcW w:w="975" w:type="dxa"/>
            <w:vAlign w:val="center"/>
          </w:tcPr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不低于</w:t>
            </w:r>
          </w:p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行业水平</w:t>
            </w:r>
          </w:p>
        </w:tc>
        <w:tc>
          <w:tcPr>
            <w:tcW w:w="825" w:type="dxa"/>
            <w:vAlign w:val="center"/>
          </w:tcPr>
          <w:p w:rsidR="00DF75D1" w:rsidRPr="00DF75D1" w:rsidRDefault="00DF75D1" w:rsidP="00DF75D1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F75D1" w:rsidRPr="00DF75D1" w:rsidTr="00100EC5">
        <w:trPr>
          <w:trHeight w:val="7370"/>
          <w:jc w:val="center"/>
        </w:trPr>
        <w:tc>
          <w:tcPr>
            <w:tcW w:w="170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造价工程师（水利工程）</w:t>
            </w:r>
          </w:p>
        </w:tc>
        <w:tc>
          <w:tcPr>
            <w:tcW w:w="85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若干</w:t>
            </w:r>
          </w:p>
        </w:tc>
        <w:tc>
          <w:tcPr>
            <w:tcW w:w="4772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1.负责水利水电项目的工程估算、概算、预算编制或审核；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2.在项目经理的领导下，全面负责水利水电项目的预（结）算工作，及时办理和完成预（结）算工作；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3.项目开工前必须熟悉图纸、熟悉现场，对项目合同和协议有一定程度的理解；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4.负责每月的成本监控及经济活动分析。</w:t>
            </w:r>
          </w:p>
        </w:tc>
        <w:tc>
          <w:tcPr>
            <w:tcW w:w="4665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1.本科及以上学历，水利水电、工程造价等相关专业；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2.具有3年以上水利水电相关工作经验；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3.具有中级及以上职称、一级造价工程师（水利工程）职业资格；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4.熟练掌握水利水电工程造价软件、CAD制图软件及成本控制流程，并了解相关规定和政策；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5.熟练掌握水利水电工程项目造价相关的专业知识，能独立完成水利水电项目估算、概算、预算、结算文件编制或审核；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6.具备良好的学习能力和上进心，谦逊正直，吃苦耐劳，敢于承担责任；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7.具有良好的职业道德，工作认真细致，具有强烈的责任心和团队协作精神，良好的沟通、协调能力。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8.能够胜任出差或项目驻场服务工作。</w:t>
            </w:r>
          </w:p>
        </w:tc>
        <w:tc>
          <w:tcPr>
            <w:tcW w:w="975" w:type="dxa"/>
            <w:vAlign w:val="center"/>
          </w:tcPr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不低于</w:t>
            </w:r>
          </w:p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行业水平</w:t>
            </w:r>
          </w:p>
        </w:tc>
        <w:tc>
          <w:tcPr>
            <w:tcW w:w="825" w:type="dxa"/>
            <w:vAlign w:val="center"/>
          </w:tcPr>
          <w:p w:rsidR="00DF75D1" w:rsidRPr="00DF75D1" w:rsidRDefault="00DF75D1" w:rsidP="00DF75D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DF75D1" w:rsidRPr="00DF75D1" w:rsidTr="00100EC5">
        <w:trPr>
          <w:trHeight w:val="7370"/>
          <w:jc w:val="center"/>
        </w:trPr>
        <w:tc>
          <w:tcPr>
            <w:tcW w:w="1701" w:type="dxa"/>
            <w:vAlign w:val="center"/>
          </w:tcPr>
          <w:p w:rsidR="00DF75D1" w:rsidRPr="00DF75D1" w:rsidRDefault="00DF75D1" w:rsidP="00DF75D1">
            <w:pPr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造价工程师（交通运输工程）</w:t>
            </w:r>
          </w:p>
        </w:tc>
        <w:tc>
          <w:tcPr>
            <w:tcW w:w="851" w:type="dxa"/>
            <w:noWrap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若干</w:t>
            </w:r>
          </w:p>
        </w:tc>
        <w:tc>
          <w:tcPr>
            <w:tcW w:w="4772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1.负责编制或审核公路工程估算、概算、预算、结算；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2.负责公路建设项目的造价控制、成本分析和风险控制，制定项目成本预算和风险评估报告；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3.负责公路建设项目的合同管理，审核和监督施工方的合同履行情况；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4.负责审核</w:t>
            </w:r>
            <w:proofErr w:type="gramStart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造价员</w:t>
            </w:r>
            <w:proofErr w:type="gramEnd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的成果文件，提出修改意见，解决过程中发现问题，控制成果文件质量。</w:t>
            </w:r>
          </w:p>
        </w:tc>
        <w:tc>
          <w:tcPr>
            <w:tcW w:w="4665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1.本科及以上学历，土木工程、道路工程、路桥、工程造价等相关专业；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2.具有3年以上公路工程相关工作经验；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3.具有中级及以上职称、一级造价工程师（交通运输专业）职业资格或交通运输部造价工程</w:t>
            </w:r>
            <w:proofErr w:type="gramStart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师从业</w:t>
            </w:r>
            <w:proofErr w:type="gramEnd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资格；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4.能熟练运用同望、纵横公路计价软件，具有扎实的公路工程专业知识；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5.能独立完成公路项目估算、概算、预算、结算文件编制或审核；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6.具备良好的学习能力和上进心，谦逊正直，吃苦耐劳，敢于承担责任；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7.具有良好的职业道德，工作认真细致，具有强烈的责任心和团队协作精神，良好的沟通、协调能力;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8.能够胜任出差或项目驻场服务工作。</w:t>
            </w:r>
          </w:p>
        </w:tc>
        <w:tc>
          <w:tcPr>
            <w:tcW w:w="975" w:type="dxa"/>
            <w:vAlign w:val="center"/>
          </w:tcPr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不低于</w:t>
            </w:r>
          </w:p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行业水平</w:t>
            </w:r>
          </w:p>
        </w:tc>
        <w:tc>
          <w:tcPr>
            <w:tcW w:w="825" w:type="dxa"/>
            <w:noWrap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5D1" w:rsidRPr="00DF75D1" w:rsidTr="00100EC5">
        <w:trPr>
          <w:trHeight w:val="3969"/>
          <w:jc w:val="center"/>
        </w:trPr>
        <w:tc>
          <w:tcPr>
            <w:tcW w:w="1701" w:type="dxa"/>
            <w:vAlign w:val="center"/>
          </w:tcPr>
          <w:p w:rsidR="00DF75D1" w:rsidRPr="00DF75D1" w:rsidRDefault="00DF75D1" w:rsidP="00DF75D1">
            <w:pPr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招标代理    从业人员</w:t>
            </w:r>
          </w:p>
        </w:tc>
        <w:tc>
          <w:tcPr>
            <w:tcW w:w="851" w:type="dxa"/>
            <w:noWrap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若干</w:t>
            </w:r>
          </w:p>
        </w:tc>
        <w:tc>
          <w:tcPr>
            <w:tcW w:w="4772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1.完成政府采购及工程招标等相关工作；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2.负责招标代理实施工作，包括编制招标工作计划和方案，编写招标采购文件，主持采购文件会审并编写会议纪要，主持开标工作及出版评标报告等；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3.对项目过程中反馈的意见进收集、整理、反馈，向业主提出改良意见；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4.完成上级交办的其他工作及团队协作的各项工作。</w:t>
            </w:r>
          </w:p>
        </w:tc>
        <w:tc>
          <w:tcPr>
            <w:tcW w:w="4665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1.本科及以上学历，工程类相关专业；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2.具有3年以上招标代理行业工作经验者优先；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3.具有较强的工作责任心和良好的职业道德，熟悉省内现行招标投标法律法规，能独立完成招标代理业务；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4.具有工程相关专业中级及以上职称；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5.具有招标师职业资格证或高级职称者优先。</w:t>
            </w:r>
          </w:p>
        </w:tc>
        <w:tc>
          <w:tcPr>
            <w:tcW w:w="975" w:type="dxa"/>
            <w:vAlign w:val="center"/>
          </w:tcPr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不低于</w:t>
            </w:r>
          </w:p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行业水平</w:t>
            </w:r>
          </w:p>
        </w:tc>
        <w:tc>
          <w:tcPr>
            <w:tcW w:w="825" w:type="dxa"/>
            <w:noWrap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人才 储备</w:t>
            </w:r>
          </w:p>
        </w:tc>
      </w:tr>
      <w:tr w:rsidR="00DF75D1" w:rsidRPr="00DF75D1" w:rsidTr="00100EC5">
        <w:trPr>
          <w:trHeight w:val="8275"/>
          <w:jc w:val="center"/>
        </w:trPr>
        <w:tc>
          <w:tcPr>
            <w:tcW w:w="170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总监理     工程师</w:t>
            </w:r>
          </w:p>
        </w:tc>
        <w:tc>
          <w:tcPr>
            <w:tcW w:w="851" w:type="dxa"/>
            <w:noWrap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若干</w:t>
            </w:r>
          </w:p>
        </w:tc>
        <w:tc>
          <w:tcPr>
            <w:tcW w:w="4772" w:type="dxa"/>
            <w:vAlign w:val="center"/>
          </w:tcPr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1.确定项目监理机构人员及其岗位职责；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2.组织编制监理规划，审批监理实施细则；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3.根据工程进展及监理工作情况调配监理人员，检查监理人员工作；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4.组织召开监理例会；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5.组织审核分包单位资格；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6.组织审查施工组织设计、（专项）施工方案；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7.审查工程开复工报审表，签发工程开</w:t>
            </w:r>
            <w:proofErr w:type="gramStart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工令</w:t>
            </w:r>
            <w:proofErr w:type="gramEnd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、暂停令和</w:t>
            </w:r>
            <w:proofErr w:type="gramStart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复工令</w:t>
            </w:r>
            <w:proofErr w:type="gramEnd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8.组织检查施工单位现场质量、安全生产管理体系的建立及运行情况；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9.组织审核施工单位的付款申请，签发工程款支付证书，组织审核竣工结算；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10.组织审查和处理工程变更；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11.调解建设单位与施工单位的合同争议，处理工程索赔；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12.组织验收分部工程，组织审查单位工程质量检验资料；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13.审查施工单位的竣工申请，组织工程竣工预验收，组织编写工程质量评估报告，参与工程竣工验收；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14.参与或配合工程质量安全事故的调查和处理；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15.组织编写监理月报、监理工作总结，组织整理监理文件资料。</w:t>
            </w:r>
          </w:p>
        </w:tc>
        <w:tc>
          <w:tcPr>
            <w:tcW w:w="4665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工程类相关专业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大专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以上学历，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土建、工程管理、工程造价、机电、电力、水利水电、航空航天、智能化等专业。具有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注册监理工程师证书，工程类中级职称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。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具有工程类高级职称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或一级注册建造师（市政公用工程）或水利部注册监理工程师且有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四库</w:t>
            </w:r>
            <w:proofErr w:type="gramStart"/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一</w:t>
            </w:r>
            <w:proofErr w:type="gramEnd"/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平台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、湖南省建设工程动态监管平台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系统内业绩者优先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2.5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年以上监理行业相关工作经验；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具备良好的职业素养，品行端正，原则性强，工作上不得与施工单位有利益往来，发现问题能如实上报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能服从公司和项目工作安排，克服工作地点及工作条件的不便利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困难；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有较高的判断决策力及沟通和组织协调能力，能够独立思考和解决问题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熟悉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建设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行业各类规范、技术标准和监理方面的法律法规。能熟练运用办公操作软件。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7.年龄35-50岁，能</w:t>
            </w:r>
            <w:proofErr w:type="gramStart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胜任住</w:t>
            </w:r>
            <w:proofErr w:type="gramEnd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项目现场要求，身体健康，无不良爱好，无历史性疾病、重大病史及遗传病史。</w:t>
            </w:r>
          </w:p>
        </w:tc>
        <w:tc>
          <w:tcPr>
            <w:tcW w:w="975" w:type="dxa"/>
            <w:vAlign w:val="center"/>
          </w:tcPr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不低于</w:t>
            </w:r>
          </w:p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行业水平</w:t>
            </w:r>
          </w:p>
        </w:tc>
        <w:tc>
          <w:tcPr>
            <w:tcW w:w="825" w:type="dxa"/>
            <w:noWrap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DF75D1" w:rsidRPr="00DF75D1" w:rsidTr="00100EC5">
        <w:trPr>
          <w:trHeight w:val="7830"/>
          <w:jc w:val="center"/>
        </w:trPr>
        <w:tc>
          <w:tcPr>
            <w:tcW w:w="170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水利监理   工程师</w:t>
            </w:r>
          </w:p>
        </w:tc>
        <w:tc>
          <w:tcPr>
            <w:tcW w:w="85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若干</w:t>
            </w:r>
          </w:p>
        </w:tc>
        <w:tc>
          <w:tcPr>
            <w:tcW w:w="4772" w:type="dxa"/>
            <w:vAlign w:val="center"/>
          </w:tcPr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1.确定项目监理机构人员及其岗位职责；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2.组织编制监理规划，审批监理实施细则；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3.根据工程进展及监理工作情况调配监理人员，检查监理人员工作；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4.组织召开监理例会；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5.组织审核分包单位资格；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6.组织审查施工组织设计、（专项）施工方案；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7.审查工程开复工报审表，签发工程开</w:t>
            </w:r>
            <w:proofErr w:type="gramStart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工令</w:t>
            </w:r>
            <w:proofErr w:type="gramEnd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、暂停令和</w:t>
            </w:r>
            <w:proofErr w:type="gramStart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复工令</w:t>
            </w:r>
            <w:proofErr w:type="gramEnd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8.组织检查施工单位现场质量、安全生产管理体系的建立及运行情况；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9.组织审核施工单位的付款申请，签发工程款支付证书，组织审核竣工结算；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10.组织审查和处理工程变更；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11.调解建设单位与施工单位的合同争议，处理工程索赔；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12.组织验收分部工程，组织审查单位工程质量检验资料；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13.审查施工单位的竣工申请，组织工程竣工预验收，组织编写工程质量评估报告，参与工程竣工验收；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14.参与或配合工程质量安全事故的调查和处理；</w:t>
            </w:r>
          </w:p>
          <w:p w:rsidR="00DF75D1" w:rsidRPr="00DF75D1" w:rsidRDefault="00DF75D1" w:rsidP="00DF75D1">
            <w:pPr>
              <w:spacing w:line="300" w:lineRule="exac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15.组织编写监理月报、监理工作总结，组织整理监理文件资料。</w:t>
            </w:r>
          </w:p>
        </w:tc>
        <w:tc>
          <w:tcPr>
            <w:tcW w:w="4665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工程类相关专业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大专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以上学历，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土建、工程造价、机电、电力、水利水电等专业。具有水利部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注册监理工程师证书，工程类中级职称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。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具有工程类高级职称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或住建部注册监理工程师且有全国水利建设市场监管平台系统业绩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者优先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2.5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年以上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水利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监理行业相关工作经验；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具备良好的职业素养，品行端正，原则性强，工作上不得与施工单位有利益往来，发现问题能如实上报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能服从公司和项目工作安排，克服工作地点及工作条件的不便利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困难；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有较高的判断决策力及沟通和组织协调能力，能够独立思考和解决问题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熟悉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建设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行业各类规范、技术标准和监理方面的法律法规。能熟练运用办公操作软件。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7.年龄35-50岁，能</w:t>
            </w:r>
            <w:proofErr w:type="gramStart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胜任住</w:t>
            </w:r>
            <w:proofErr w:type="gramEnd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项目现场要求，身体健康，无不良爱好，无历史性疾病、重大病史及遗传病史。</w:t>
            </w:r>
          </w:p>
        </w:tc>
        <w:tc>
          <w:tcPr>
            <w:tcW w:w="975" w:type="dxa"/>
            <w:vAlign w:val="center"/>
          </w:tcPr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不低于</w:t>
            </w:r>
          </w:p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行业水平</w:t>
            </w:r>
          </w:p>
        </w:tc>
        <w:tc>
          <w:tcPr>
            <w:tcW w:w="825" w:type="dxa"/>
            <w:noWrap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5D1" w:rsidRPr="00DF75D1" w:rsidTr="00100EC5">
        <w:trPr>
          <w:trHeight w:val="7830"/>
          <w:jc w:val="center"/>
        </w:trPr>
        <w:tc>
          <w:tcPr>
            <w:tcW w:w="170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专业监理   工程师</w:t>
            </w:r>
          </w:p>
        </w:tc>
        <w:tc>
          <w:tcPr>
            <w:tcW w:w="85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若干</w:t>
            </w:r>
          </w:p>
        </w:tc>
        <w:tc>
          <w:tcPr>
            <w:tcW w:w="4772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1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参与编制监理规划，负责编制本专业监理实施细则；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2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审查施工单位提交的涉及本专业的报审文件，向总监报告；参与审核分包单位资格；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3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负责验收检验隐蔽工程、分项工程；处理发现质量问题；参与分部工程、单位工程竣工验收；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4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组织、编写监理日志，参与编写监理月报，收集、汇总、参与整理监理文件资料；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5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检查进场的工程材料、设备、构配件的质量情况；负责进行本专业的工程计量；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6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对监理员的工作进行指导、检查、培训、考核，定期向总监报告本专业监理工作实施情况；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7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根据项目部要求做好知识管理工作。</w:t>
            </w:r>
          </w:p>
        </w:tc>
        <w:tc>
          <w:tcPr>
            <w:tcW w:w="4665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1.具备良好的职业素养，品行端正；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工程类相关专业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大专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以上学历，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土建、工程管理、工程造价、机电、电力、水利水电、航空航天、智能化等专业。持湖南省监理工程师证书，具有工程类中级职称证优先考虑；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3.3年以上监理行业相关工作经验；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4.能熟练运用办公操作软件；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5.责任心强，有较强的沟通表达能力以及协调能力，具有团队合作意识，能服从公司和项目工作安排；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6.年龄30-50岁，能</w:t>
            </w:r>
            <w:proofErr w:type="gramStart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胜任住</w:t>
            </w:r>
            <w:proofErr w:type="gramEnd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项目现场要求，身体健康，无不良爱好，无历史性疾病、重大病史及遗传病史。</w:t>
            </w:r>
          </w:p>
        </w:tc>
        <w:tc>
          <w:tcPr>
            <w:tcW w:w="975" w:type="dxa"/>
            <w:vAlign w:val="center"/>
          </w:tcPr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不低于</w:t>
            </w:r>
          </w:p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行业水平</w:t>
            </w:r>
          </w:p>
        </w:tc>
        <w:tc>
          <w:tcPr>
            <w:tcW w:w="825" w:type="dxa"/>
            <w:noWrap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F75D1" w:rsidRPr="00DF75D1" w:rsidTr="00100EC5">
        <w:trPr>
          <w:trHeight w:val="5720"/>
          <w:jc w:val="center"/>
        </w:trPr>
        <w:tc>
          <w:tcPr>
            <w:tcW w:w="170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lastRenderedPageBreak/>
              <w:t>监理员</w:t>
            </w:r>
          </w:p>
        </w:tc>
        <w:tc>
          <w:tcPr>
            <w:tcW w:w="851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若干</w:t>
            </w:r>
          </w:p>
        </w:tc>
        <w:tc>
          <w:tcPr>
            <w:tcW w:w="4772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1.在专业监理工程师的指导下开展现场监理工作；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2.检查承包单位投入工程项目的人力、材料、主要设备及其使用、运行状况，并做好检查记录；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3.复核或从施工现场直接获得工程计量的有关数据并签署原始凭证；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4.按设计图及有关标准，担任旁站工作，发现问题及时指出并向专业监理工程师报告；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5.做好监理日记和有关的监理记录；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6.完成领导临时交办的有关事宜。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1.具备良好的职业素养，品行端正。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2.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工程类相关专业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大专</w:t>
            </w:r>
            <w:r w:rsidRPr="00DF75D1">
              <w:rPr>
                <w:rFonts w:ascii="仿宋_GB2312" w:eastAsia="仿宋_GB2312" w:hAnsi="仿宋" w:cs="Times New Roman"/>
                <w:sz w:val="24"/>
                <w:szCs w:val="24"/>
              </w:rPr>
              <w:t>以上学历，</w:t>
            </w: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土建、工程管理、工程造价、机电、电力、水利水电、航空航天、智能化等专业。持湖南省监理员证书优先；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3.1年以上监理行业相关工作经验，优秀应届生也可应聘资料员岗位；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4.熟悉、了解监理工作程序和监理资料的归档管理；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 xml:space="preserve">5.责任心强，有较强的沟通表达能力以及协调能力，具有团队合作意识，能服从公司和项目工作安排； </w:t>
            </w:r>
          </w:p>
          <w:p w:rsidR="00DF75D1" w:rsidRPr="00DF75D1" w:rsidRDefault="00DF75D1" w:rsidP="00DF75D1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6.年龄22-50岁，能</w:t>
            </w:r>
            <w:proofErr w:type="gramStart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胜任住</w:t>
            </w:r>
            <w:proofErr w:type="gramEnd"/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项目现场要求，身体健康，无不良爱好，无历史性疾病、重大病史及遗传病史。</w:t>
            </w:r>
          </w:p>
        </w:tc>
        <w:tc>
          <w:tcPr>
            <w:tcW w:w="975" w:type="dxa"/>
            <w:vAlign w:val="center"/>
          </w:tcPr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不低于</w:t>
            </w:r>
          </w:p>
          <w:p w:rsidR="00DF75D1" w:rsidRPr="00DF75D1" w:rsidRDefault="00DF75D1" w:rsidP="00DF75D1">
            <w:pPr>
              <w:jc w:val="lef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F75D1">
              <w:rPr>
                <w:rFonts w:ascii="仿宋_GB2312" w:eastAsia="仿宋_GB2312" w:hAnsi="仿宋" w:cs="Times New Roman" w:hint="eastAsia"/>
                <w:sz w:val="24"/>
                <w:szCs w:val="24"/>
              </w:rPr>
              <w:t>行业水平</w:t>
            </w:r>
          </w:p>
        </w:tc>
        <w:tc>
          <w:tcPr>
            <w:tcW w:w="825" w:type="dxa"/>
            <w:vAlign w:val="center"/>
          </w:tcPr>
          <w:p w:rsidR="00DF75D1" w:rsidRPr="00DF75D1" w:rsidRDefault="00DF75D1" w:rsidP="00DF75D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45EB" w:rsidRDefault="00D345EB"/>
    <w:sectPr w:rsidR="00D345EB" w:rsidSect="00DF75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D1"/>
    <w:rsid w:val="00D345EB"/>
    <w:rsid w:val="00D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FDE6B-354F-40B8-996F-865A6B2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2023-09-13T10:12:00Z</dcterms:created>
  <dcterms:modified xsi:type="dcterms:W3CDTF">2023-09-13T10:13:00Z</dcterms:modified>
</cp:coreProperties>
</file>